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1C6D7E">
        <w:rPr>
          <w:rFonts w:eastAsia="Calibri"/>
          <w:sz w:val="28"/>
          <w:szCs w:val="28"/>
          <w:lang w:eastAsia="en-US"/>
        </w:rPr>
        <w:t>02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A93F1C">
        <w:rPr>
          <w:rFonts w:eastAsia="Calibri"/>
          <w:sz w:val="28"/>
          <w:szCs w:val="28"/>
          <w:lang w:eastAsia="en-US"/>
        </w:rPr>
        <w:t>0</w:t>
      </w:r>
      <w:r w:rsidR="001C6D7E">
        <w:rPr>
          <w:rFonts w:eastAsia="Calibri"/>
          <w:sz w:val="28"/>
          <w:szCs w:val="28"/>
          <w:lang w:eastAsia="en-US"/>
        </w:rPr>
        <w:t>2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9617C0">
        <w:rPr>
          <w:rFonts w:eastAsia="Calibri"/>
          <w:sz w:val="28"/>
          <w:szCs w:val="28"/>
          <w:lang w:eastAsia="en-US"/>
        </w:rPr>
        <w:t>21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73A3C">
        <w:rPr>
          <w:rFonts w:eastAsia="Calibri"/>
          <w:sz w:val="28"/>
          <w:szCs w:val="28"/>
          <w:lang w:eastAsia="en-US"/>
        </w:rPr>
        <w:t xml:space="preserve">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1C6D7E">
        <w:rPr>
          <w:rFonts w:eastAsia="Calibri"/>
          <w:sz w:val="28"/>
          <w:szCs w:val="28"/>
          <w:lang w:eastAsia="en-US"/>
        </w:rPr>
        <w:t>10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4B4A48" w:rsidRDefault="004B4A48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муниципальной программы </w:t>
      </w:r>
    </w:p>
    <w:p w:rsidR="004B4A48" w:rsidRDefault="004B4A48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«Энергосбережение и повышение энергетической </w:t>
      </w:r>
    </w:p>
    <w:p w:rsidR="004B4A48" w:rsidRDefault="004B4A48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эффективности на территории сельского поселения </w:t>
      </w:r>
    </w:p>
    <w:p w:rsidR="004B4A48" w:rsidRPr="0099300C" w:rsidRDefault="004B4A48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Нялинское на 2020-2024 годы»</w:t>
      </w:r>
    </w:p>
    <w:p w:rsidR="0099300C" w:rsidRPr="004B4A48" w:rsidRDefault="004B4A48" w:rsidP="004B4A48">
      <w:pPr>
        <w:pStyle w:val="1"/>
        <w:tabs>
          <w:tab w:val="clear" w:pos="1560"/>
        </w:tabs>
        <w:ind w:left="0" w:firstLine="0"/>
      </w:pPr>
      <w:r>
        <w:t xml:space="preserve"> </w:t>
      </w:r>
    </w:p>
    <w:p w:rsidR="004B4A48" w:rsidRPr="004B4A48" w:rsidRDefault="004B4A48" w:rsidP="004B4A48">
      <w:pPr>
        <w:ind w:firstLine="708"/>
        <w:jc w:val="both"/>
        <w:rPr>
          <w:sz w:val="28"/>
          <w:szCs w:val="28"/>
        </w:rPr>
      </w:pPr>
      <w:r w:rsidRPr="004B4A48">
        <w:rPr>
          <w:sz w:val="28"/>
          <w:szCs w:val="28"/>
        </w:rPr>
        <w:t xml:space="preserve">В соответствии с </w:t>
      </w:r>
      <w:hyperlink r:id="rId8" w:history="1">
        <w:r w:rsidRPr="004B4A48">
          <w:rPr>
            <w:rStyle w:val="afff1"/>
            <w:sz w:val="28"/>
            <w:szCs w:val="28"/>
          </w:rPr>
          <w:t>Федеральным законом</w:t>
        </w:r>
      </w:hyperlink>
      <w:r w:rsidRPr="004B4A48">
        <w:rPr>
          <w:sz w:val="28"/>
          <w:szCs w:val="28"/>
        </w:rPr>
        <w:t xml:space="preserve">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p w:rsidR="004B4A48" w:rsidRPr="004B4A48" w:rsidRDefault="004B4A48" w:rsidP="004B4A48">
      <w:pPr>
        <w:jc w:val="both"/>
        <w:rPr>
          <w:sz w:val="28"/>
          <w:szCs w:val="28"/>
        </w:rPr>
      </w:pPr>
    </w:p>
    <w:p w:rsidR="004B4A48" w:rsidRPr="004B4A48" w:rsidRDefault="004B4A48" w:rsidP="004B4A48">
      <w:pPr>
        <w:ind w:firstLine="708"/>
        <w:jc w:val="both"/>
        <w:rPr>
          <w:sz w:val="28"/>
          <w:szCs w:val="28"/>
        </w:rPr>
      </w:pPr>
      <w:r w:rsidRPr="004B4A48">
        <w:rPr>
          <w:sz w:val="28"/>
          <w:szCs w:val="28"/>
        </w:rPr>
        <w:t xml:space="preserve">1. Утвердить муниципальную программу "Энергосбережение и повышение энергетической эффективности на территории сельского поселения </w:t>
      </w:r>
      <w:r w:rsidR="00107076">
        <w:rPr>
          <w:sz w:val="28"/>
          <w:szCs w:val="28"/>
        </w:rPr>
        <w:t>Нялинское</w:t>
      </w:r>
      <w:r w:rsidRPr="004B4A48">
        <w:rPr>
          <w:sz w:val="28"/>
          <w:szCs w:val="28"/>
        </w:rPr>
        <w:t xml:space="preserve"> на 2020-2024 годы" согласно приложению.</w:t>
      </w:r>
    </w:p>
    <w:p w:rsidR="004B4A48" w:rsidRPr="004B4A48" w:rsidRDefault="004B4A48" w:rsidP="004B4A48">
      <w:pPr>
        <w:jc w:val="both"/>
        <w:rPr>
          <w:sz w:val="28"/>
          <w:szCs w:val="28"/>
        </w:rPr>
      </w:pPr>
    </w:p>
    <w:p w:rsidR="004B4A48" w:rsidRPr="004B4A48" w:rsidRDefault="004B4A48" w:rsidP="00B17C3E">
      <w:pPr>
        <w:ind w:firstLine="709"/>
        <w:jc w:val="both"/>
        <w:rPr>
          <w:sz w:val="28"/>
          <w:szCs w:val="28"/>
        </w:rPr>
      </w:pPr>
      <w:r w:rsidRPr="004B4A48">
        <w:rPr>
          <w:sz w:val="28"/>
          <w:szCs w:val="28"/>
        </w:rPr>
        <w:t xml:space="preserve">2. Установить, что в ходе реализации муниципальной программы "Энергосбережение и повышение энергетической эффективности на территории сельского поселения </w:t>
      </w:r>
      <w:r w:rsidR="00107076">
        <w:rPr>
          <w:sz w:val="28"/>
          <w:szCs w:val="28"/>
        </w:rPr>
        <w:t>Нялинское</w:t>
      </w:r>
      <w:r w:rsidRPr="004B4A48">
        <w:rPr>
          <w:sz w:val="28"/>
          <w:szCs w:val="28"/>
        </w:rPr>
        <w:t xml:space="preserve"> на 2020-2024 годы" ежегодной корректировке подлежат мероприятия и объемы их финансирования с учетом возможностей средств бюджета поселения.</w:t>
      </w:r>
    </w:p>
    <w:p w:rsidR="004B4A48" w:rsidRPr="004B4A48" w:rsidRDefault="004B4A48" w:rsidP="00B17C3E">
      <w:pPr>
        <w:ind w:firstLine="709"/>
        <w:jc w:val="both"/>
        <w:rPr>
          <w:sz w:val="28"/>
          <w:szCs w:val="28"/>
        </w:rPr>
      </w:pPr>
    </w:p>
    <w:p w:rsidR="004B4A48" w:rsidRPr="004B4A48" w:rsidRDefault="004B4A48" w:rsidP="00B17C3E">
      <w:pPr>
        <w:ind w:firstLine="709"/>
        <w:jc w:val="both"/>
        <w:rPr>
          <w:sz w:val="28"/>
          <w:szCs w:val="28"/>
        </w:rPr>
      </w:pPr>
      <w:r w:rsidRPr="004B4A48">
        <w:rPr>
          <w:sz w:val="28"/>
          <w:szCs w:val="28"/>
        </w:rPr>
        <w:t xml:space="preserve">3. Опубликовать настоящее постановление на официальном сайте администрации Ханты-Мансийского района www.hmrn.ru в разделе "Сельские поселения" подраздел "СП </w:t>
      </w:r>
      <w:r w:rsidR="00107076">
        <w:rPr>
          <w:sz w:val="28"/>
          <w:szCs w:val="28"/>
        </w:rPr>
        <w:t>Нялинское</w:t>
      </w:r>
      <w:r w:rsidRPr="004B4A48">
        <w:rPr>
          <w:sz w:val="28"/>
          <w:szCs w:val="28"/>
        </w:rPr>
        <w:t>".</w:t>
      </w:r>
    </w:p>
    <w:p w:rsidR="004B4A48" w:rsidRPr="004B4A48" w:rsidRDefault="004B4A48" w:rsidP="00B17C3E">
      <w:pPr>
        <w:ind w:firstLine="709"/>
        <w:jc w:val="both"/>
        <w:rPr>
          <w:sz w:val="28"/>
          <w:szCs w:val="28"/>
        </w:rPr>
      </w:pPr>
    </w:p>
    <w:p w:rsidR="00587851" w:rsidRDefault="004B4A48" w:rsidP="00B17C3E">
      <w:pPr>
        <w:widowControl w:val="0"/>
        <w:tabs>
          <w:tab w:val="left" w:pos="524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B4A48">
        <w:rPr>
          <w:sz w:val="28"/>
          <w:szCs w:val="28"/>
        </w:rPr>
        <w:t>4. </w:t>
      </w:r>
      <w:r w:rsidR="00587851" w:rsidRPr="00587851">
        <w:rPr>
          <w:sz w:val="28"/>
          <w:szCs w:val="28"/>
        </w:rPr>
        <w:t>Постановление АСП Нялинское от 21.12.2015 г. № 61 «Об утверждении  муниципальной программы «</w:t>
      </w:r>
      <w:r w:rsidR="00587851" w:rsidRPr="00587851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2016-2021 годы</w:t>
      </w:r>
      <w:r w:rsidR="00587851" w:rsidRPr="00587851">
        <w:rPr>
          <w:sz w:val="28"/>
          <w:szCs w:val="28"/>
        </w:rPr>
        <w:t>»</w:t>
      </w:r>
      <w:r w:rsidR="00587851">
        <w:rPr>
          <w:sz w:val="28"/>
          <w:szCs w:val="28"/>
        </w:rPr>
        <w:t xml:space="preserve"> </w:t>
      </w:r>
      <w:r w:rsidR="00587851" w:rsidRPr="00587851">
        <w:rPr>
          <w:sz w:val="28"/>
          <w:szCs w:val="28"/>
        </w:rPr>
        <w:t>признать утратившим силу.</w:t>
      </w:r>
    </w:p>
    <w:p w:rsidR="00B17C3E" w:rsidRPr="00587851" w:rsidRDefault="00B17C3E" w:rsidP="00B17C3E">
      <w:pPr>
        <w:widowControl w:val="0"/>
        <w:tabs>
          <w:tab w:val="left" w:pos="524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B4A48" w:rsidRDefault="00B17C3E" w:rsidP="00B17C3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17C3E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</w:t>
      </w:r>
      <w:r w:rsidR="009617C0">
        <w:rPr>
          <w:sz w:val="28"/>
          <w:szCs w:val="28"/>
        </w:rPr>
        <w:t>ет свое действие с 1 января 2021</w:t>
      </w:r>
      <w:r w:rsidRPr="00B17C3E">
        <w:rPr>
          <w:sz w:val="28"/>
          <w:szCs w:val="28"/>
        </w:rPr>
        <w:t xml:space="preserve"> года. </w:t>
      </w:r>
    </w:p>
    <w:p w:rsidR="00B17C3E" w:rsidRPr="00B17C3E" w:rsidRDefault="00B17C3E" w:rsidP="00B17C3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4B4A48" w:rsidRDefault="00B17C3E" w:rsidP="00B1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4A48" w:rsidRPr="004B4A48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B17C3E" w:rsidRPr="004B4A48" w:rsidRDefault="00B17C3E" w:rsidP="00587851">
      <w:pPr>
        <w:ind w:firstLine="708"/>
        <w:jc w:val="both"/>
        <w:rPr>
          <w:sz w:val="28"/>
          <w:szCs w:val="28"/>
        </w:rPr>
      </w:pPr>
    </w:p>
    <w:p w:rsidR="004B4A48" w:rsidRDefault="004B4A48" w:rsidP="004B4A48">
      <w:pPr>
        <w:jc w:val="both"/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E73A3C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587851" w:rsidRDefault="00587851" w:rsidP="00587851">
      <w:pPr>
        <w:jc w:val="right"/>
      </w:pPr>
      <w:r>
        <w:lastRenderedPageBreak/>
        <w:t>Приложение</w:t>
      </w:r>
    </w:p>
    <w:p w:rsidR="00587851" w:rsidRDefault="00587851" w:rsidP="00587851">
      <w:pPr>
        <w:jc w:val="right"/>
      </w:pPr>
      <w:r>
        <w:t>к постановлению Администрации</w:t>
      </w:r>
    </w:p>
    <w:p w:rsidR="00587851" w:rsidRDefault="00587851" w:rsidP="00587851">
      <w:pPr>
        <w:jc w:val="right"/>
      </w:pPr>
      <w:r>
        <w:t xml:space="preserve">сельского поселения </w:t>
      </w:r>
      <w:r w:rsidR="00107076">
        <w:t>Нялинское</w:t>
      </w:r>
    </w:p>
    <w:p w:rsidR="00587851" w:rsidRDefault="001C6D7E" w:rsidP="00587851">
      <w:pPr>
        <w:jc w:val="right"/>
      </w:pPr>
      <w:r>
        <w:t>от 02.02.2021 N 10</w:t>
      </w:r>
      <w:bookmarkStart w:id="0" w:name="_GoBack"/>
      <w:bookmarkEnd w:id="0"/>
    </w:p>
    <w:p w:rsidR="00587851" w:rsidRDefault="00587851" w:rsidP="00587851"/>
    <w:p w:rsidR="00587851" w:rsidRDefault="00587851" w:rsidP="00587851">
      <w:pPr>
        <w:pStyle w:val="3"/>
        <w:jc w:val="center"/>
      </w:pPr>
      <w:r>
        <w:t>ПАСПОРТ</w:t>
      </w:r>
    </w:p>
    <w:p w:rsidR="00587851" w:rsidRDefault="00587851" w:rsidP="00587851">
      <w:pPr>
        <w:pStyle w:val="3"/>
        <w:jc w:val="center"/>
      </w:pPr>
      <w:r>
        <w:t xml:space="preserve">МУНИЦИПАЛЬНОЙ ПРОГРАММЫ СЕЛЬСКОГО ПОСЕЛЕНИЯ </w:t>
      </w:r>
      <w:r w:rsidR="00107076">
        <w:t>НЯЛИНСКОЕ</w:t>
      </w:r>
    </w:p>
    <w:p w:rsidR="00587851" w:rsidRDefault="00587851" w:rsidP="0058785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7083"/>
      </w:tblGrid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 xml:space="preserve">Энергосбережение и повышение энергетической эффективности сельского поселения </w:t>
            </w:r>
            <w:r w:rsidR="00107076">
              <w:t>Нялинское</w:t>
            </w:r>
            <w:r w:rsidRPr="00CD761C">
              <w:t xml:space="preserve"> на 2020 - 2024 годы (далее - Программа)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851" w:rsidRDefault="00587851" w:rsidP="00587851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Администрация сельского поселения Нялинское</w:t>
            </w:r>
          </w:p>
          <w:p w:rsidR="00587851" w:rsidRDefault="00587851" w:rsidP="00587851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ИНН 8618006289</w:t>
            </w:r>
          </w:p>
          <w:p w:rsidR="00587851" w:rsidRDefault="00587851" w:rsidP="00587851">
            <w:pPr>
              <w:pStyle w:val="afff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Юридический адрес: 628504, Ханты-Мансийский автономный округ – Югра, Ханты-Мансийский район, с. Нялинское, ул. Мира, д.71</w:t>
            </w:r>
          </w:p>
          <w:p w:rsidR="00587851" w:rsidRPr="00CD761C" w:rsidRDefault="00587851" w:rsidP="00587851">
            <w:pPr>
              <w:pStyle w:val="afff2"/>
            </w:pPr>
            <w:r w:rsidRPr="00CD761C">
              <w:t xml:space="preserve">Глава сельского поселения </w:t>
            </w:r>
            <w:r w:rsidR="00107076">
              <w:t>Нялинское</w:t>
            </w:r>
            <w:r w:rsidRPr="00CD761C">
              <w:t xml:space="preserve">: </w:t>
            </w:r>
            <w:r>
              <w:t>Мамонтова Екатерина Владимировна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Цель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>Повышение эффективности использования топливно-энергетических ресурсов.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Задачи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>1) повышение энергетической эффективности при потреблении энергетических ресурсов;</w:t>
            </w:r>
          </w:p>
          <w:p w:rsidR="00587851" w:rsidRPr="00CD761C" w:rsidRDefault="00587851" w:rsidP="00107076">
            <w:pPr>
              <w:pStyle w:val="afff2"/>
            </w:pPr>
            <w:r w:rsidRPr="00CD761C">
              <w:t>2) 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энергобезопасности.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Подпрограммы или основные мероприятия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>Подпрограмма 1 "Повышение энергетической эффективности систем коммунальной инфраструктуры";</w:t>
            </w:r>
          </w:p>
          <w:p w:rsidR="00587851" w:rsidRPr="00CD761C" w:rsidRDefault="00587851" w:rsidP="00107076">
            <w:pPr>
              <w:pStyle w:val="afff2"/>
            </w:pPr>
            <w:r w:rsidRPr="00CD761C">
              <w:t>Подпрограмма 2 "Модернизация и реконструкция систем электроснабжения, водопотребления и теплоснабжения"</w:t>
            </w:r>
          </w:p>
          <w:p w:rsidR="00587851" w:rsidRPr="00CD761C" w:rsidRDefault="00587851" w:rsidP="00107076">
            <w:pPr>
              <w:pStyle w:val="afff2"/>
            </w:pPr>
            <w:r w:rsidRPr="00CD761C">
              <w:t>Подпрограмма 3 "Организация учета сокращения потерь энергоресурсов, обучение и информационная поддержка в области энергосбережения".</w:t>
            </w:r>
          </w:p>
        </w:tc>
      </w:tr>
      <w:tr w:rsidR="00587851" w:rsidRPr="00EC54A4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EC54A4" w:rsidRDefault="00587851" w:rsidP="00107076">
            <w:pPr>
              <w:pStyle w:val="afff2"/>
            </w:pPr>
            <w:r w:rsidRPr="00EC54A4">
              <w:rPr>
                <w:b/>
                <w:bCs/>
              </w:rPr>
              <w:t>Целевые показатели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4A4" w:rsidRPr="00EC54A4" w:rsidRDefault="00EC54A4" w:rsidP="00EC54A4">
            <w:pPr>
              <w:jc w:val="both"/>
              <w:rPr>
                <w:sz w:val="24"/>
                <w:szCs w:val="24"/>
              </w:rPr>
            </w:pPr>
            <w:r w:rsidRPr="00EC54A4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- 100 %;</w:t>
            </w:r>
          </w:p>
          <w:p w:rsidR="00EC54A4" w:rsidRPr="00EC54A4" w:rsidRDefault="00EC54A4" w:rsidP="00EC54A4">
            <w:pPr>
              <w:rPr>
                <w:sz w:val="24"/>
                <w:szCs w:val="24"/>
              </w:rPr>
            </w:pPr>
            <w:r w:rsidRPr="00EC54A4">
              <w:rPr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- 100 %;</w:t>
            </w:r>
          </w:p>
          <w:p w:rsidR="00EC54A4" w:rsidRPr="00EC54A4" w:rsidRDefault="00EC54A4" w:rsidP="00EC54A4">
            <w:pPr>
              <w:rPr>
                <w:sz w:val="24"/>
                <w:szCs w:val="24"/>
              </w:rPr>
            </w:pPr>
            <w:r w:rsidRPr="00EC54A4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- 100 %;</w:t>
            </w:r>
          </w:p>
          <w:p w:rsidR="00EC54A4" w:rsidRPr="00EC54A4" w:rsidRDefault="00E71B4B" w:rsidP="00EC54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</w:t>
            </w:r>
            <w:r w:rsidR="00EC54A4" w:rsidRPr="00EC54A4">
              <w:rPr>
                <w:rFonts w:eastAsia="Calibri"/>
                <w:sz w:val="24"/>
                <w:szCs w:val="24"/>
              </w:rPr>
              <w:t xml:space="preserve"> удельного расхода электрической энергии на снабжение органов местного самоуправления и муниципальных учреждений на одном уровне (в расчет</w:t>
            </w:r>
            <w:r>
              <w:rPr>
                <w:rFonts w:eastAsia="Calibri"/>
                <w:sz w:val="24"/>
                <w:szCs w:val="24"/>
              </w:rPr>
              <w:t>е на 1 кв. метр общей площади) до</w:t>
            </w:r>
            <w:r w:rsidR="00EC54A4" w:rsidRPr="00EC54A4">
              <w:rPr>
                <w:rFonts w:eastAsia="Calibri"/>
                <w:sz w:val="24"/>
                <w:szCs w:val="24"/>
              </w:rPr>
              <w:t xml:space="preserve"> 25 кВтч/м2</w:t>
            </w:r>
            <w:r w:rsidR="00EC54A4" w:rsidRPr="00EC54A4">
              <w:rPr>
                <w:sz w:val="24"/>
                <w:szCs w:val="24"/>
              </w:rPr>
              <w:t>;</w:t>
            </w:r>
          </w:p>
          <w:p w:rsidR="00EC54A4" w:rsidRPr="00EC54A4" w:rsidRDefault="00E71B4B" w:rsidP="00EC54A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</w:t>
            </w:r>
            <w:r w:rsidR="00EC54A4" w:rsidRPr="00EC54A4">
              <w:rPr>
                <w:rFonts w:eastAsia="Calibri"/>
                <w:sz w:val="24"/>
                <w:szCs w:val="24"/>
              </w:rPr>
              <w:t xml:space="preserve"> удельного расхода тепловой энергии на снабжение органов местного самоуправления и муниципальных учреждений  </w:t>
            </w:r>
            <w:r w:rsidR="00EC54A4" w:rsidRPr="00EC54A4">
              <w:rPr>
                <w:rFonts w:eastAsia="Calibri"/>
                <w:sz w:val="24"/>
                <w:szCs w:val="24"/>
              </w:rPr>
              <w:lastRenderedPageBreak/>
              <w:t xml:space="preserve">на одном уровне (в расчете на 1 </w:t>
            </w:r>
            <w:r>
              <w:rPr>
                <w:rFonts w:eastAsia="Calibri"/>
                <w:sz w:val="24"/>
                <w:szCs w:val="24"/>
              </w:rPr>
              <w:t>кв. метр общей площади) до 0,45</w:t>
            </w:r>
            <w:r w:rsidR="00EC54A4" w:rsidRPr="00EC54A4">
              <w:rPr>
                <w:rFonts w:eastAsia="Calibri"/>
                <w:sz w:val="24"/>
                <w:szCs w:val="24"/>
              </w:rPr>
              <w:t xml:space="preserve"> Гкал/м2;</w:t>
            </w:r>
          </w:p>
          <w:p w:rsidR="00EC54A4" w:rsidRPr="00EC54A4" w:rsidRDefault="00E71B4B" w:rsidP="00EC54A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</w:t>
            </w:r>
            <w:r w:rsidR="00EC54A4" w:rsidRPr="00EC54A4">
              <w:rPr>
                <w:rFonts w:eastAsia="Calibri"/>
                <w:sz w:val="24"/>
                <w:szCs w:val="24"/>
              </w:rPr>
              <w:t xml:space="preserve"> удельного расхода </w:t>
            </w:r>
            <w:r w:rsidR="00EC54A4" w:rsidRPr="00EC54A4">
              <w:rPr>
                <w:sz w:val="24"/>
                <w:szCs w:val="24"/>
              </w:rPr>
              <w:t xml:space="preserve"> </w:t>
            </w:r>
            <w:r w:rsidR="00EC54A4" w:rsidRPr="00EC54A4">
              <w:rPr>
                <w:rFonts w:eastAsia="Calibri"/>
                <w:sz w:val="24"/>
                <w:szCs w:val="24"/>
              </w:rPr>
              <w:t>холодной воды на снабжение органов местного самоуправления и муниципальных учреждений на одном уровне</w:t>
            </w:r>
            <w:r>
              <w:rPr>
                <w:rFonts w:eastAsia="Calibri"/>
                <w:sz w:val="24"/>
                <w:szCs w:val="24"/>
              </w:rPr>
              <w:t xml:space="preserve"> (в расчете на 1 человека) до 7,</w:t>
            </w:r>
            <w:r w:rsidR="00EC54A4" w:rsidRPr="00EC54A4">
              <w:rPr>
                <w:rFonts w:eastAsia="Calibri"/>
                <w:sz w:val="24"/>
                <w:szCs w:val="24"/>
              </w:rPr>
              <w:t>8 м3/чел.;</w:t>
            </w:r>
          </w:p>
          <w:p w:rsidR="00587851" w:rsidRPr="00EC54A4" w:rsidRDefault="00E71B4B" w:rsidP="00E71B4B">
            <w:pPr>
              <w:pStyle w:val="afff2"/>
            </w:pPr>
            <w:r>
              <w:t>Сохранение</w:t>
            </w:r>
            <w:r w:rsidR="00EC54A4" w:rsidRPr="00EC54A4">
              <w:t xml:space="preserve"> удельного расхода 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</w:t>
            </w:r>
            <w:r>
              <w:t>-</w:t>
            </w:r>
            <w:r w:rsidR="00EC54A4" w:rsidRPr="00EC54A4">
              <w:t xml:space="preserve"> 1,81 кВтч/м2.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>2020 - 2024 годы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Финансовое обеспечение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>общий объем финанси</w:t>
            </w:r>
            <w:r w:rsidR="005E1A0C">
              <w:t>рова</w:t>
            </w:r>
            <w:r w:rsidR="00AC3812">
              <w:t>ния Программы составляет 199,3</w:t>
            </w:r>
            <w:r w:rsidRPr="00CD761C">
              <w:t xml:space="preserve"> тыс. рублей, в том числе:</w:t>
            </w:r>
          </w:p>
          <w:p w:rsidR="00587851" w:rsidRPr="00CD761C" w:rsidRDefault="00AC3812" w:rsidP="00107076">
            <w:pPr>
              <w:pStyle w:val="afff2"/>
            </w:pPr>
            <w:r>
              <w:t>2020 год – 35,3</w:t>
            </w:r>
            <w:r w:rsidR="00587851" w:rsidRPr="00CD761C">
              <w:t xml:space="preserve"> тыс. рублей;</w:t>
            </w:r>
          </w:p>
          <w:p w:rsidR="00587851" w:rsidRPr="00CD761C" w:rsidRDefault="005E1A0C" w:rsidP="00107076">
            <w:pPr>
              <w:pStyle w:val="afff2"/>
            </w:pPr>
            <w:r>
              <w:t>2021 год - 51</w:t>
            </w:r>
            <w:r w:rsidR="00587851" w:rsidRPr="00CD761C">
              <w:t>,0 тыс. рублей;</w:t>
            </w:r>
          </w:p>
          <w:p w:rsidR="00587851" w:rsidRPr="00CD761C" w:rsidRDefault="005E1A0C" w:rsidP="00107076">
            <w:pPr>
              <w:pStyle w:val="afff2"/>
            </w:pPr>
            <w:r>
              <w:t>2022 год - 31</w:t>
            </w:r>
            <w:r w:rsidR="00587851" w:rsidRPr="00CD761C">
              <w:t>,0 тыс. рублей;</w:t>
            </w:r>
          </w:p>
          <w:p w:rsidR="00587851" w:rsidRPr="00CD761C" w:rsidRDefault="00EC54A4" w:rsidP="00107076">
            <w:pPr>
              <w:pStyle w:val="afff2"/>
            </w:pPr>
            <w:r>
              <w:t>202</w:t>
            </w:r>
            <w:r w:rsidR="005E1A0C">
              <w:t>3 год - 51</w:t>
            </w:r>
            <w:r w:rsidR="00587851" w:rsidRPr="00CD761C">
              <w:t>,0 тыс. рублей;</w:t>
            </w:r>
          </w:p>
          <w:p w:rsidR="00587851" w:rsidRPr="00CD761C" w:rsidRDefault="005E1A0C" w:rsidP="00107076">
            <w:pPr>
              <w:pStyle w:val="afff2"/>
            </w:pPr>
            <w:r>
              <w:t>2024 год - 31</w:t>
            </w:r>
            <w:r w:rsidR="00587851" w:rsidRPr="00CD761C">
              <w:t>,0 тыс. рублей, в том числе:</w:t>
            </w:r>
          </w:p>
          <w:p w:rsidR="00587851" w:rsidRPr="00CD761C" w:rsidRDefault="00587851" w:rsidP="00107076">
            <w:pPr>
              <w:pStyle w:val="afff2"/>
            </w:pPr>
            <w:r w:rsidRPr="00CD761C">
              <w:t>бюджет автономного округа - 0 тыс. рублей;</w:t>
            </w:r>
          </w:p>
          <w:p w:rsidR="00587851" w:rsidRPr="00CD761C" w:rsidRDefault="00587851" w:rsidP="00107076">
            <w:pPr>
              <w:pStyle w:val="afff2"/>
            </w:pPr>
            <w:r w:rsidRPr="00CD761C">
              <w:t>бюджет района - 0 тыс. рублей;</w:t>
            </w:r>
          </w:p>
          <w:p w:rsidR="00587851" w:rsidRPr="00CD761C" w:rsidRDefault="009617C0" w:rsidP="00107076">
            <w:pPr>
              <w:pStyle w:val="afff2"/>
            </w:pPr>
            <w:r>
              <w:t>бюджет поселения – 199,3</w:t>
            </w:r>
            <w:r w:rsidR="00587851" w:rsidRPr="00CD761C">
              <w:t xml:space="preserve"> тыс. рублей.</w:t>
            </w:r>
          </w:p>
        </w:tc>
      </w:tr>
    </w:tbl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1E148F" w:rsidRPr="00E51E21" w:rsidRDefault="001E148F" w:rsidP="001E14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lastRenderedPageBreak/>
        <w:t xml:space="preserve">Раздел 1. Краткая характеристика текущего состояния сферы социально-экономического развития сельского поселения </w:t>
      </w:r>
      <w:r w:rsidR="00107076">
        <w:rPr>
          <w:rFonts w:ascii="Times New Roman" w:hAnsi="Times New Roman" w:cs="Times New Roman"/>
          <w:sz w:val="28"/>
          <w:szCs w:val="28"/>
        </w:rPr>
        <w:t>Нялинское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Реализация муниципальной программы направлена на устранение проблем в системах коммунальной инфраструктуры сельского поселения </w:t>
      </w:r>
      <w:r w:rsidR="00107076">
        <w:rPr>
          <w:sz w:val="28"/>
          <w:szCs w:val="28"/>
        </w:rPr>
        <w:t>Нялинское</w:t>
      </w:r>
      <w:r w:rsidRPr="00E51E21">
        <w:rPr>
          <w:sz w:val="28"/>
          <w:szCs w:val="28"/>
        </w:rPr>
        <w:t>, которыми являются использование в уличном освещении ламп ДРЛ, высокий уровень износа сетей и оборудования систем коммунальной инфраструктуры, что приводит к значительным потерям при передаче энергоресурсов, отсутствие или несоответствие современным требованиям систем автоматизации, недостаточная мотивация ресурсоснабжающих организаций к внедрению энергосберегающих технологий.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Основными проблемами жилищного фонда сельского поселения </w:t>
      </w:r>
      <w:r w:rsidR="00107076">
        <w:rPr>
          <w:sz w:val="28"/>
          <w:szCs w:val="28"/>
        </w:rPr>
        <w:t>Нялинское</w:t>
      </w:r>
      <w:r w:rsidRPr="00E51E21">
        <w:rPr>
          <w:sz w:val="28"/>
          <w:szCs w:val="28"/>
        </w:rPr>
        <w:t xml:space="preserve"> в области энергосбережения и повышения энергетической эффективности являются отсутствие утепления ограждающих конструкций зданий и несоблюдение температурных режимов в системе отопления, использование ламп накаливания для освещения мест общего пользования, недостаточная мотивация потребителей энергоресурсов в жилищном фонде к внедрению энергосберегающих технологий.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сельского поселения </w:t>
      </w:r>
      <w:r w:rsidR="00107076">
        <w:rPr>
          <w:sz w:val="28"/>
          <w:szCs w:val="28"/>
        </w:rPr>
        <w:t>Нялинское</w:t>
      </w:r>
      <w:r w:rsidRPr="00E51E21">
        <w:rPr>
          <w:sz w:val="28"/>
          <w:szCs w:val="28"/>
        </w:rPr>
        <w:t>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Программа обеспечивает решение задач по повышению энергоэффективности, по снижению расходов на энерго - и водообеспечение за счет реализации комплексного подхода ко всем участникам процесса энергосбережения: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организациям коммунального комплекса;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населению;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прочим потребителям.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2.1. Развитие материально-технической базы.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lastRenderedPageBreak/>
        <w:t>По муниципальной программе строительство объектов капитального строительства не осуществляется.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2.2. Формирование благоприятной деловой среды.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Мероприятия, проводимые в рамках муниципальной программы, не предусматривает регулирование отношений в сфере предпринимательской деятельности.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2.3. Реализация инвестиционных проектов.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В рамках муниципальной программы не предусмотрена реализация инвестиционных проектов.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2.4. Развитие конкуренции.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Мероприятия, проводимые в рамках муниципальной программы, не содержат меры по развитию конкуренции и содействию импортозамещению в сельском поселении </w:t>
      </w:r>
      <w:r w:rsidR="00107076">
        <w:rPr>
          <w:sz w:val="28"/>
          <w:szCs w:val="28"/>
        </w:rPr>
        <w:t>Нялинское</w:t>
      </w:r>
      <w:r w:rsidRPr="00E51E21">
        <w:rPr>
          <w:sz w:val="28"/>
          <w:szCs w:val="28"/>
        </w:rPr>
        <w:t>, реализации стандарта развития конкуренции.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2.5. Реализация проектов и портфелей проектов.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- Югры.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t>Раздел 3. Цели, задачи и показатели их достижения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Целью муниципальной программы является обеспечение потребителей надежным и качественным электроснабжением, повышение эффективности использования топливно-энергетических ресурсов.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Цель муниципальной программы соответствует: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положению указов Президента Российской Федерации;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стратегии социально-экономического развития Ханты-Мансийского автономного округа - Югры до 2020 года и на период до 2030 года;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- приоритетам социально-экономического развития района, определенным стратегией социально-экономического развития Ханты-Мансийского района до 2020 года и на период до 2030 года и другим документам Российской Федерации, Ханты-Мансийского автономного округа - Югры, Ханты-Мансийского района, сельского поселения </w:t>
      </w:r>
      <w:r w:rsidR="00107076">
        <w:rPr>
          <w:sz w:val="28"/>
          <w:szCs w:val="28"/>
        </w:rPr>
        <w:t>Нялинское</w:t>
      </w:r>
      <w:r w:rsidRPr="00E51E21">
        <w:rPr>
          <w:sz w:val="28"/>
          <w:szCs w:val="28"/>
        </w:rPr>
        <w:t>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Достижение цели муниципальной программы будет обеспечено путем решения следующих задач: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1) повышение энергетической эффективности при потреблении энергетических ресурсов;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2) 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lastRenderedPageBreak/>
        <w:t>Достижение цели муниципальной программы определяется целевыми показателями муниципальной программы, представленными в таблице 1.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Показатели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</w:t>
      </w:r>
      <w:hyperlink r:id="rId9" w:history="1">
        <w:r w:rsidRPr="00E51E21">
          <w:rPr>
            <w:rStyle w:val="afff1"/>
            <w:sz w:val="28"/>
            <w:szCs w:val="28"/>
          </w:rPr>
          <w:t>постановлением</w:t>
        </w:r>
      </w:hyperlink>
      <w:r w:rsidRPr="00E51E21">
        <w:rPr>
          <w:sz w:val="28"/>
          <w:szCs w:val="28"/>
        </w:rPr>
        <w:t xml:space="preserve"> Правительства Российской Федерации от 31.12.2009 N 1225 "О требованиях к региональным и муниципальным программам в области энергосбережения и повышения энергетической эффективности". 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t>Раздел 4. Характеристика основных мероприятий Программы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Достижение поставленной цели и решение задач Программы предусмотрено посредством реализации комплекса мероприятий, объединенных в таблице 2.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В рамках подпрограммы 1 "Повышение энергетической эффективности систем коммунальной инфраструктуры" предусмотрена реализация мероприятий: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Замена изношенных сетей электроснабжения в жилом фонде;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Сокращение потерь электрической энергии, тепловой энергии при их передаче.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</w:t>
      </w:r>
      <w:r w:rsidRPr="00E51E21">
        <w:rPr>
          <w:sz w:val="28"/>
          <w:szCs w:val="28"/>
        </w:rPr>
        <w:t xml:space="preserve"> 2 "Модернизация и реконструкция систем электроснабжения, водопотребления и теплоснабжения" вошли мероприятия по замене ламп накаливания на энергосберегающие, установка автоматизированных систем управления освещения и др.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Подпрограмма 3 "Организация учета сокращения потерь энергоресурсов, обучение и информационная поддержка в области энергосбережения" включает в себя проведение мероприятий по энергосбережению и повышению энергетической эффективности, проведение которых возможно с использованием внебюджетных средств, установленных </w:t>
      </w:r>
      <w:hyperlink r:id="rId10" w:history="1">
        <w:r w:rsidRPr="00E51E21">
          <w:rPr>
            <w:rStyle w:val="afff1"/>
            <w:sz w:val="28"/>
            <w:szCs w:val="28"/>
          </w:rPr>
          <w:t>постановлением</w:t>
        </w:r>
      </w:hyperlink>
      <w:r w:rsidRPr="00E51E21">
        <w:rPr>
          <w:sz w:val="28"/>
          <w:szCs w:val="28"/>
        </w:rPr>
        <w:t xml:space="preserve"> Правительства Российской Федерации от 31.12.2009 N 1225 "О требованиях к региональным и муниципальным программам в области энергосбережения и повышения энергетической эффективности".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lastRenderedPageBreak/>
        <w:t>Данное направление включает в себя мероприятия, направленные на сокращение потерь электрической энергии, снижение потребления энергетических ресурсов, а также включает в себя мероприятия по регулированию цен, информационной поддержке, организации порядка управления бесхозяйными объектами.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t>Раздел 5. Механизм реализации муниципальной программы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 </w:t>
      </w:r>
      <w:hyperlink r:id="rId11" w:history="1">
        <w:r w:rsidRPr="00E51E21">
          <w:rPr>
            <w:rStyle w:val="afff1"/>
            <w:sz w:val="28"/>
            <w:szCs w:val="28"/>
          </w:rPr>
          <w:t>Федеральным законом</w:t>
        </w:r>
      </w:hyperlink>
      <w:r w:rsidRPr="00E51E21">
        <w:rPr>
          <w:sz w:val="28"/>
          <w:szCs w:val="28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1E148F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Контроль за ходом реализации мероприятий Программы осуществляет Администрация сельского поселения </w:t>
      </w:r>
      <w:r w:rsidR="00107076">
        <w:rPr>
          <w:sz w:val="28"/>
          <w:szCs w:val="28"/>
        </w:rPr>
        <w:t>Нялинское</w:t>
      </w:r>
    </w:p>
    <w:p w:rsidR="001E148F" w:rsidRDefault="001E148F" w:rsidP="001E148F">
      <w:pPr>
        <w:ind w:firstLine="708"/>
        <w:jc w:val="both"/>
        <w:rPr>
          <w:sz w:val="28"/>
          <w:szCs w:val="28"/>
        </w:rPr>
      </w:pPr>
    </w:p>
    <w:p w:rsidR="001E148F" w:rsidRDefault="001E148F" w:rsidP="001E148F">
      <w:pPr>
        <w:ind w:firstLine="708"/>
        <w:jc w:val="both"/>
        <w:rPr>
          <w:sz w:val="28"/>
          <w:szCs w:val="28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587851" w:rsidSect="00A76345">
          <w:headerReference w:type="default" r:id="rId12"/>
          <w:pgSz w:w="11906" w:h="16838"/>
          <w:pgMar w:top="851" w:right="1274" w:bottom="993" w:left="1701" w:header="708" w:footer="708" w:gutter="0"/>
          <w:pgNumType w:start="1"/>
          <w:cols w:space="720"/>
        </w:sectPr>
      </w:pPr>
    </w:p>
    <w:p w:rsidR="00E96C5F" w:rsidRPr="00D04756" w:rsidRDefault="00D04756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lastRenderedPageBreak/>
        <w:t>Приложение</w:t>
      </w:r>
    </w:p>
    <w:p w:rsidR="001E148F" w:rsidRDefault="001E148F" w:rsidP="001E148F">
      <w:pPr>
        <w:jc w:val="right"/>
      </w:pPr>
      <w:r>
        <w:t>Таблица 1</w:t>
      </w:r>
    </w:p>
    <w:p w:rsidR="001E148F" w:rsidRDefault="001E148F" w:rsidP="001E148F">
      <w:pPr>
        <w:jc w:val="center"/>
      </w:pPr>
      <w:r>
        <w:t>Целевые показатели муниципальной программы</w:t>
      </w:r>
    </w:p>
    <w:p w:rsidR="001E148F" w:rsidRDefault="001E148F" w:rsidP="001E148F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5800"/>
        <w:gridCol w:w="1572"/>
        <w:gridCol w:w="973"/>
        <w:gridCol w:w="974"/>
        <w:gridCol w:w="974"/>
        <w:gridCol w:w="974"/>
        <w:gridCol w:w="974"/>
        <w:gridCol w:w="2489"/>
      </w:tblGrid>
      <w:tr w:rsidR="001E148F" w:rsidRPr="00CD761C" w:rsidTr="001E148F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N показателя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Наименование показателей результатов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Базовый показатель на начало реализации муниципальной программы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Значения целевых показателей по годам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Целевое значение показателя на момент окончания действия муниципальной программы</w:t>
            </w:r>
          </w:p>
        </w:tc>
      </w:tr>
      <w:tr w:rsidR="001E148F" w:rsidRPr="00CD761C" w:rsidTr="001E148F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2020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2021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2022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2023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2024 год</w:t>
            </w: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 xml:space="preserve">Показатели в области энергосбережения и повышения энергетической эффективности по отраслям экономики в соответствии с </w:t>
            </w:r>
            <w:hyperlink r:id="rId13" w:history="1">
              <w:r w:rsidRPr="00CD761C">
                <w:rPr>
                  <w:rStyle w:val="afff1"/>
                </w:rPr>
                <w:t>Постановлением</w:t>
              </w:r>
            </w:hyperlink>
            <w:r w:rsidRPr="00CD761C">
              <w:t xml:space="preserve"> Правительства Российской Федерации от 31 декабря 2009 г. N 1225</w:t>
            </w: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 Общие целевые показатели в области энергосбережения и повышения энергетической эффективности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97</w:t>
            </w:r>
            <w:r w:rsidRPr="00CD761C"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97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Доля объема природного газа, расчеты за который </w:t>
            </w:r>
            <w:r w:rsidRPr="00CD761C">
              <w:lastRenderedPageBreak/>
              <w:t>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 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Количество транспортных средств, использующих природный газ, газовые смеси, сжиженный </w:t>
            </w:r>
            <w:r w:rsidRPr="00CD761C">
              <w:lastRenderedPageBreak/>
              <w:t>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3. 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25,60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18"/>
              </w:rPr>
            </w:pPr>
            <w:r w:rsidRPr="00841886">
              <w:rPr>
                <w:rFonts w:ascii="Times New Roman" w:hAnsi="Times New Roman" w:cs="Times New Roman"/>
                <w:sz w:val="24"/>
                <w:szCs w:val="18"/>
              </w:rPr>
              <w:t xml:space="preserve">25,60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18"/>
              </w:rPr>
            </w:pPr>
            <w:r w:rsidRPr="00841886">
              <w:rPr>
                <w:rFonts w:ascii="Times New Roman" w:hAnsi="Times New Roman" w:cs="Times New Roman"/>
                <w:sz w:val="24"/>
                <w:szCs w:val="18"/>
              </w:rPr>
              <w:t xml:space="preserve">25,60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18"/>
              </w:rPr>
            </w:pPr>
            <w:r w:rsidRPr="00841886">
              <w:rPr>
                <w:rFonts w:ascii="Times New Roman" w:hAnsi="Times New Roman" w:cs="Times New Roman"/>
                <w:sz w:val="24"/>
                <w:szCs w:val="18"/>
              </w:rPr>
              <w:t xml:space="preserve">25,60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25,6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E71B4B" w:rsidP="00107076">
            <w:pPr>
              <w:pStyle w:val="afff4"/>
              <w:jc w:val="center"/>
            </w:pPr>
            <w:r>
              <w:t>25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 xml:space="preserve">Удельный расход тепловой энергии на снабжение органов местного самоуправления и муниципальных учреждений (в расчете на 1 кв. метр общей площади), </w:t>
            </w:r>
            <w:r w:rsidRPr="00CD761C">
              <w:lastRenderedPageBreak/>
              <w:t>Гкал/м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372A6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372A66">
              <w:rPr>
                <w:rFonts w:ascii="Times New Roman" w:hAnsi="Times New Roman" w:cs="Times New Roman"/>
              </w:rPr>
              <w:lastRenderedPageBreak/>
              <w:t>0,48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372A6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66">
              <w:rPr>
                <w:rFonts w:ascii="Times New Roman" w:hAnsi="Times New Roman" w:cs="Times New Roman"/>
                <w:sz w:val="24"/>
                <w:szCs w:val="24"/>
              </w:rPr>
              <w:t xml:space="preserve">0,48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372A6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66">
              <w:rPr>
                <w:rFonts w:ascii="Times New Roman" w:hAnsi="Times New Roman" w:cs="Times New Roman"/>
                <w:sz w:val="24"/>
                <w:szCs w:val="24"/>
              </w:rPr>
              <w:t xml:space="preserve">0,48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372A6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66">
              <w:rPr>
                <w:rFonts w:ascii="Times New Roman" w:hAnsi="Times New Roman" w:cs="Times New Roman"/>
                <w:sz w:val="24"/>
                <w:szCs w:val="24"/>
              </w:rPr>
              <w:t xml:space="preserve">0,48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0,45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0,45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холодной воды на снабжение органов местного самоуправления и муниципальных учреждений (в расчете на 1 человека),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7,98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7,98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7,98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7,8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7,8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природного газа на снабжение органов местного самоуправления и муниципальных учреждений (в расчете на 1 человека),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Default="007A1423" w:rsidP="00107076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Default="007A1423" w:rsidP="00107076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Default="007A1423" w:rsidP="00107076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4. 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тепловой энергии в многоквартирных домах (в расчете на 1 кв. метр общей площади), Гкал/м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0,17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0,17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0,17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0,17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0,16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холодной воды в многоквартирных домах (в расчете на 1 жителя),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18,93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18,93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18,93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18,93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18,93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7A142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горячей воды в многоквартирных домах (в расчете на 1 жителя),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электрической энергии в многоквартирных домах (в расчете на 1 кв. метр общей площади), кВтч/м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321,42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321,42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321,42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321,42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321,42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 xml:space="preserve">Удельный расход природного газа в многоквартирных домах с иными системами </w:t>
            </w:r>
            <w:r w:rsidRPr="00CD761C">
              <w:lastRenderedPageBreak/>
              <w:t>теплоснабжения (в расчете на 1 жителя),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</w:t>
            </w:r>
            <w:r w:rsidRPr="00CD761C">
              <w:rPr>
                <w:vertAlign w:val="superscript"/>
              </w:rPr>
              <w:t>3</w:t>
            </w:r>
            <w:r w:rsidRPr="00CD761C">
              <w:t>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суммарный расход энергетических ресурсов в многоквартирных домах, т.у.т./м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0,063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0,063 </w:t>
            </w: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5. 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Удельный расход топлива на выработку тепловой энергии на тепловых электростанциях, т.у.т./ тыс.МВтч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Удельный расход топлива на выработку тепловой энергии на котельных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184,96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>184,96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На природном газе, тыс.м</w:t>
            </w:r>
            <w:r w:rsidRPr="00CD761C">
              <w:rPr>
                <w:vertAlign w:val="superscript"/>
              </w:rPr>
              <w:t>3</w:t>
            </w:r>
            <w:r w:rsidRPr="00CD761C">
              <w:t>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5.2.2.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На твердом топливе, тыс.т/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184,69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Доля потерь воды при ее передаче в общем объеме переданной воды,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Удельный расход электрической энергии, используемой для передачи (транспортировки) воды в системах водоснабжения (на 1 куб. метр), кВтч/м</w:t>
            </w:r>
            <w:r w:rsidRPr="00CD761C">
              <w:rPr>
                <w:vertAlign w:val="superscript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Удельный расход электрической энергии, используемой в системах водоотведения (на 1 куб. метр), кВтч/м</w:t>
            </w:r>
            <w:r w:rsidRPr="00CD761C">
              <w:rPr>
                <w:vertAlign w:val="superscript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5.8.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</w:t>
            </w:r>
            <w:r w:rsidRPr="00CD761C">
              <w:lastRenderedPageBreak/>
              <w:t>установленным нормативам), кВтч/м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lastRenderedPageBreak/>
              <w:t>1,81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</w:tr>
    </w:tbl>
    <w:p w:rsidR="00BE3A54" w:rsidRDefault="00BE3A54" w:rsidP="001E148F">
      <w:pPr>
        <w:jc w:val="right"/>
      </w:pPr>
    </w:p>
    <w:p w:rsidR="001E148F" w:rsidRDefault="001E148F" w:rsidP="001E148F">
      <w:pPr>
        <w:jc w:val="right"/>
      </w:pPr>
      <w:r>
        <w:t>Таблица 2</w:t>
      </w:r>
    </w:p>
    <w:p w:rsidR="001E148F" w:rsidRDefault="001E148F" w:rsidP="001E148F">
      <w:pPr>
        <w:jc w:val="center"/>
      </w:pPr>
      <w:r>
        <w:t>Перечень основных мероприятий муниципальной программы</w:t>
      </w:r>
    </w:p>
    <w:p w:rsidR="001E148F" w:rsidRDefault="001E148F" w:rsidP="001E148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7"/>
        <w:gridCol w:w="1844"/>
        <w:gridCol w:w="2409"/>
        <w:gridCol w:w="1134"/>
        <w:gridCol w:w="992"/>
        <w:gridCol w:w="993"/>
        <w:gridCol w:w="993"/>
        <w:gridCol w:w="992"/>
        <w:gridCol w:w="992"/>
      </w:tblGrid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Номер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Ответственный исполнитель (соисполнитель)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Источники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Финансовые затраты на реализацию (тыс. руб.)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в том числе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2024 год</w:t>
            </w:r>
          </w:p>
        </w:tc>
      </w:tr>
      <w:tr w:rsidR="001E148F" w:rsidRPr="00CD761C" w:rsidTr="00107076"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Подпрограмма I: Повышение энергетической эффективности систем коммунальной инфраструктуры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Замена изношенных сетей электроснабжения в жилом фонде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Жильцы квартир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Итого по подпрограмме 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07076" w:rsidP="00107076">
            <w:pPr>
              <w:pStyle w:val="afff2"/>
            </w:pPr>
            <w: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Замена ламп накаливания на энергосберегающие в жилом фонде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Жильцы квартир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07076" w:rsidP="00107076">
            <w:pPr>
              <w:pStyle w:val="afff2"/>
            </w:pPr>
            <w: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Замена ламп накаливания на </w:t>
            </w:r>
            <w:r w:rsidRPr="00CD761C">
              <w:lastRenderedPageBreak/>
              <w:t>люминесцентные в администрации сельского поселения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Администраци</w:t>
            </w:r>
            <w:r w:rsidRPr="00CD761C">
              <w:lastRenderedPageBreak/>
              <w:t>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B1E09" w:rsidP="00107076">
            <w:pPr>
              <w:pStyle w:val="afff4"/>
              <w:jc w:val="center"/>
            </w:pPr>
            <w:r>
              <w:t>2</w:t>
            </w:r>
            <w:r w:rsidR="001E148F"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B1E09" w:rsidP="00107076">
            <w:pPr>
              <w:pStyle w:val="afff4"/>
              <w:jc w:val="center"/>
            </w:pPr>
            <w:r>
              <w:t>2</w:t>
            </w:r>
            <w:r w:rsidR="001E148F"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B1E09" w:rsidP="00107076">
            <w:pPr>
              <w:pStyle w:val="afff4"/>
              <w:jc w:val="center"/>
            </w:pPr>
            <w:r>
              <w:t>0</w:t>
            </w:r>
            <w:r w:rsidR="001E148F" w:rsidRPr="00CD761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B1E09" w:rsidP="00107076">
            <w:pPr>
              <w:pStyle w:val="afff4"/>
              <w:jc w:val="center"/>
            </w:pPr>
            <w:r>
              <w:t>2</w:t>
            </w:r>
            <w:r w:rsidR="001E148F"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B1E09" w:rsidP="00107076">
            <w:pPr>
              <w:pStyle w:val="afff4"/>
              <w:jc w:val="center"/>
            </w:pPr>
            <w:r>
              <w:t>2</w:t>
            </w:r>
            <w:r w:rsidR="001E148F"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B1E09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07076" w:rsidP="00107076">
            <w:pPr>
              <w:pStyle w:val="afff2"/>
            </w:pPr>
            <w:r w:rsidRPr="004F708F"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2"/>
            </w:pPr>
            <w:r w:rsidRPr="004F708F">
              <w:t>Замена ламп накаливания на люминесцентные в местах общего пользования в жилфонде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B1E09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2.5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841886" w:rsidP="004F708F">
            <w:pPr>
              <w:pStyle w:val="afff2"/>
            </w:pPr>
            <w:r w:rsidRPr="004F708F">
              <w:t>Проверка</w:t>
            </w:r>
            <w:r w:rsidR="001E148F" w:rsidRPr="004F708F">
              <w:t xml:space="preserve"> р</w:t>
            </w:r>
            <w:r w:rsidRPr="004F708F">
              <w:t>аботы приборов учета и состояния</w:t>
            </w:r>
            <w:r w:rsidR="001E148F" w:rsidRPr="004F708F">
              <w:t xml:space="preserve"> водоп</w:t>
            </w:r>
            <w:r w:rsidR="004F708F" w:rsidRPr="004F708F">
              <w:t>роводной и отопительной систем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2.6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Установка датчиков движения для включения (выключения) освещения в отсутствии персонала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2.8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Ежегодная химическая очистка внутренних поверхностей нагрева системы отопления и теплообменных аппаратов административного здания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AC3812">
            <w:pPr>
              <w:pStyle w:val="afff4"/>
            </w:pPr>
            <w:r>
              <w:t xml:space="preserve"> 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107076">
            <w:pPr>
              <w:pStyle w:val="afff4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07076" w:rsidP="00346769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346769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346769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346769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346769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346769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AC3812" w:rsidP="00107076">
            <w:pPr>
              <w:pStyle w:val="afff4"/>
            </w:pPr>
            <w:r>
              <w:t xml:space="preserve"> 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AC3812" w:rsidP="00107076">
            <w:pPr>
              <w:pStyle w:val="afff4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346769" w:rsidRPr="004F708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346769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346769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69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346769" w:rsidRPr="004F708F">
              <w:t>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2.9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Замена чугунных батарей отопления на биметаллические радиаторы в административном здании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2.11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Установка коммерческого прибора учета тепловой энергии в административном здании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Итого по подпрограмме II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107076">
            <w:pPr>
              <w:pStyle w:val="afff4"/>
              <w:jc w:val="center"/>
            </w:pPr>
            <w: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AC3812">
            <w:pPr>
              <w:pStyle w:val="afff4"/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06109" w:rsidP="00107076">
            <w:pPr>
              <w:pStyle w:val="afff4"/>
              <w:jc w:val="center"/>
            </w:pPr>
            <w:r w:rsidRPr="004F708F">
              <w:t>51</w:t>
            </w:r>
            <w:r w:rsidR="001E148F" w:rsidRPr="004F708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51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107076">
            <w:pPr>
              <w:pStyle w:val="afff4"/>
              <w:jc w:val="center"/>
            </w:pPr>
            <w: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506109">
            <w:pPr>
              <w:pStyle w:val="afff4"/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06109" w:rsidP="00506109">
            <w:pPr>
              <w:pStyle w:val="afff4"/>
              <w:jc w:val="center"/>
            </w:pPr>
            <w:r w:rsidRPr="004F708F">
              <w:t>51</w:t>
            </w:r>
            <w:r w:rsidR="001E148F" w:rsidRPr="004F708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51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</w:tr>
      <w:tr w:rsidR="001E148F" w:rsidRPr="00CD761C" w:rsidTr="00107076"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Подпрограмма III: Организация учета сокращения потерь энергоресурсов, обучение и информационная поддержка в области энергосбережения.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Проведение мероприятий по энергосбережению и повышению энергетической эффективности, проведение которых возможно с использованием привлеченных источников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2"/>
            </w:pPr>
            <w:r w:rsidRPr="00CD761C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</w:t>
            </w:r>
            <w:r w:rsidRPr="00CD761C">
              <w:lastRenderedPageBreak/>
              <w:t>выявления таких объектов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Расширение использования в качестве источников энергии вторичных энергетических </w:t>
            </w:r>
            <w:r w:rsidRPr="00CD761C">
              <w:lastRenderedPageBreak/>
              <w:t>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3.1.9.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Разработка мероприятий по сокращению потерь воды при ее передаче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</w:t>
            </w:r>
            <w:r w:rsidRPr="00CD761C">
              <w:lastRenderedPageBreak/>
              <w:t>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Итого по подпрограмме III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5E1A0C" w:rsidRPr="00CD761C" w:rsidTr="00107076">
        <w:tc>
          <w:tcPr>
            <w:tcW w:w="4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2"/>
            </w:pPr>
            <w:r w:rsidRPr="00CD761C">
              <w:t>Всего по муниципальной программе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AC3812" w:rsidP="005E1A0C">
            <w:pPr>
              <w:pStyle w:val="afff4"/>
              <w:jc w:val="center"/>
            </w:pPr>
            <w: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AC3812" w:rsidP="005E1A0C">
            <w:pPr>
              <w:pStyle w:val="afff4"/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5E1A0C" w:rsidP="005E1A0C">
            <w:pPr>
              <w:pStyle w:val="afff4"/>
              <w:jc w:val="center"/>
            </w:pPr>
            <w:r w:rsidRPr="007C7E1D"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31</w:t>
            </w:r>
            <w:r w:rsidRPr="00CD761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51</w:t>
            </w:r>
            <w:r w:rsidRPr="00CD761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31</w:t>
            </w:r>
            <w:r w:rsidRPr="00CD761C">
              <w:t>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5E1A0C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AC3812" w:rsidP="005E1A0C">
            <w:pPr>
              <w:pStyle w:val="afff4"/>
              <w:jc w:val="center"/>
            </w:pPr>
            <w: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AC3812" w:rsidP="005E1A0C">
            <w:pPr>
              <w:pStyle w:val="afff4"/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5E1A0C" w:rsidP="005E1A0C">
            <w:pPr>
              <w:pStyle w:val="afff4"/>
              <w:jc w:val="center"/>
            </w:pPr>
            <w:r w:rsidRPr="007C7E1D"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31</w:t>
            </w:r>
            <w:r w:rsidRPr="00CD761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51</w:t>
            </w:r>
            <w:r w:rsidRPr="00CD761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31</w:t>
            </w:r>
            <w:r w:rsidRPr="00CD761C">
              <w:t>,0</w:t>
            </w:r>
          </w:p>
        </w:tc>
      </w:tr>
    </w:tbl>
    <w:p w:rsidR="001E148F" w:rsidRDefault="001E148F" w:rsidP="001E148F"/>
    <w:p w:rsidR="0086034E" w:rsidRPr="0086034E" w:rsidRDefault="0086034E" w:rsidP="001E148F">
      <w:pPr>
        <w:keepNext/>
        <w:jc w:val="right"/>
        <w:rPr>
          <w:sz w:val="24"/>
          <w:szCs w:val="24"/>
          <w:lang w:eastAsia="en-US"/>
        </w:rPr>
      </w:pPr>
    </w:p>
    <w:sectPr w:rsidR="0086034E" w:rsidRPr="0086034E" w:rsidSect="00241152">
      <w:headerReference w:type="default" r:id="rId14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82" w:rsidRDefault="00A37F82" w:rsidP="001D6C52">
      <w:r>
        <w:separator/>
      </w:r>
    </w:p>
  </w:endnote>
  <w:endnote w:type="continuationSeparator" w:id="0">
    <w:p w:rsidR="00A37F82" w:rsidRDefault="00A37F82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82" w:rsidRDefault="00A37F82" w:rsidP="001D6C52">
      <w:r>
        <w:separator/>
      </w:r>
    </w:p>
  </w:footnote>
  <w:footnote w:type="continuationSeparator" w:id="0">
    <w:p w:rsidR="00A37F82" w:rsidRDefault="00A37F82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E" w:rsidRDefault="00B17C3E">
    <w:pPr>
      <w:pStyle w:val="a6"/>
      <w:jc w:val="center"/>
    </w:pPr>
  </w:p>
  <w:p w:rsidR="00B17C3E" w:rsidRDefault="00B17C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2239"/>
      <w:docPartObj>
        <w:docPartGallery w:val="Page Numbers (Top of Page)"/>
        <w:docPartUnique/>
      </w:docPartObj>
    </w:sdtPr>
    <w:sdtEndPr/>
    <w:sdtContent>
      <w:p w:rsidR="00B17C3E" w:rsidRDefault="00B17C3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6D7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17C3E" w:rsidRDefault="00B17C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 w15:restartNumberingAfterBreak="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F72DED"/>
    <w:multiLevelType w:val="hybridMultilevel"/>
    <w:tmpl w:val="EB8C0098"/>
    <w:lvl w:ilvl="0" w:tplc="C08E8092">
      <w:start w:val="6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6A9D48CF"/>
    <w:multiLevelType w:val="hybridMultilevel"/>
    <w:tmpl w:val="0EBCAE1A"/>
    <w:lvl w:ilvl="0" w:tplc="C4B04CD8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2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7"/>
  </w:num>
  <w:num w:numId="5">
    <w:abstractNumId w:val="16"/>
  </w:num>
  <w:num w:numId="6">
    <w:abstractNumId w:val="7"/>
  </w:num>
  <w:num w:numId="7">
    <w:abstractNumId w:val="13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8"/>
  </w:num>
  <w:num w:numId="22">
    <w:abstractNumId w:val="20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6EE"/>
    <w:rsid w:val="00001D7D"/>
    <w:rsid w:val="000054BB"/>
    <w:rsid w:val="00005A83"/>
    <w:rsid w:val="0001128B"/>
    <w:rsid w:val="00012829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A26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076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1BE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D7D"/>
    <w:rsid w:val="00196415"/>
    <w:rsid w:val="00196A8E"/>
    <w:rsid w:val="00197B46"/>
    <w:rsid w:val="001A2159"/>
    <w:rsid w:val="001A31CE"/>
    <w:rsid w:val="001A503C"/>
    <w:rsid w:val="001A6174"/>
    <w:rsid w:val="001A78E0"/>
    <w:rsid w:val="001B1E09"/>
    <w:rsid w:val="001B2CDE"/>
    <w:rsid w:val="001B4B6C"/>
    <w:rsid w:val="001B6B6C"/>
    <w:rsid w:val="001C1632"/>
    <w:rsid w:val="001C1CCF"/>
    <w:rsid w:val="001C3424"/>
    <w:rsid w:val="001C6D7E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148F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5AFA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1152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0221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19E6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4BB"/>
    <w:rsid w:val="00346769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150"/>
    <w:rsid w:val="00372A66"/>
    <w:rsid w:val="00372FB6"/>
    <w:rsid w:val="003748C7"/>
    <w:rsid w:val="0037507C"/>
    <w:rsid w:val="00377ED1"/>
    <w:rsid w:val="003810F6"/>
    <w:rsid w:val="0038192B"/>
    <w:rsid w:val="00391475"/>
    <w:rsid w:val="003978D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20DC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12C5"/>
    <w:rsid w:val="004B3C36"/>
    <w:rsid w:val="004B4A48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4F708F"/>
    <w:rsid w:val="00506109"/>
    <w:rsid w:val="005136AA"/>
    <w:rsid w:val="00513C97"/>
    <w:rsid w:val="00515746"/>
    <w:rsid w:val="005202C8"/>
    <w:rsid w:val="0052086A"/>
    <w:rsid w:val="00521C27"/>
    <w:rsid w:val="0052456A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D62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87851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1A0C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1C06"/>
    <w:rsid w:val="006D26EC"/>
    <w:rsid w:val="006D753B"/>
    <w:rsid w:val="006D7A2C"/>
    <w:rsid w:val="006E2EE2"/>
    <w:rsid w:val="006F63DA"/>
    <w:rsid w:val="006F768B"/>
    <w:rsid w:val="00701D48"/>
    <w:rsid w:val="00702FA6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1423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C7E1D"/>
    <w:rsid w:val="007D052B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1886"/>
    <w:rsid w:val="00844B59"/>
    <w:rsid w:val="00845BAD"/>
    <w:rsid w:val="00851CA3"/>
    <w:rsid w:val="00853044"/>
    <w:rsid w:val="008548B2"/>
    <w:rsid w:val="00854ACF"/>
    <w:rsid w:val="00856682"/>
    <w:rsid w:val="0086034E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17C0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6136"/>
    <w:rsid w:val="009A72B9"/>
    <w:rsid w:val="009A7E07"/>
    <w:rsid w:val="009B4F41"/>
    <w:rsid w:val="009C1E11"/>
    <w:rsid w:val="009C2E7F"/>
    <w:rsid w:val="009C2FAA"/>
    <w:rsid w:val="009C44CB"/>
    <w:rsid w:val="009C483F"/>
    <w:rsid w:val="009D38BB"/>
    <w:rsid w:val="009D7402"/>
    <w:rsid w:val="009E656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37F82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345"/>
    <w:rsid w:val="00A7665A"/>
    <w:rsid w:val="00A814D4"/>
    <w:rsid w:val="00A81B7F"/>
    <w:rsid w:val="00A82125"/>
    <w:rsid w:val="00A824D6"/>
    <w:rsid w:val="00A84275"/>
    <w:rsid w:val="00A86D96"/>
    <w:rsid w:val="00A93F1C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812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C3E"/>
    <w:rsid w:val="00B17D79"/>
    <w:rsid w:val="00B206FB"/>
    <w:rsid w:val="00B20C26"/>
    <w:rsid w:val="00B20F0C"/>
    <w:rsid w:val="00B2314A"/>
    <w:rsid w:val="00B23A37"/>
    <w:rsid w:val="00B25327"/>
    <w:rsid w:val="00B32A84"/>
    <w:rsid w:val="00B429A2"/>
    <w:rsid w:val="00B44A05"/>
    <w:rsid w:val="00B45063"/>
    <w:rsid w:val="00B457DE"/>
    <w:rsid w:val="00B46929"/>
    <w:rsid w:val="00B50633"/>
    <w:rsid w:val="00B51C08"/>
    <w:rsid w:val="00B52BF0"/>
    <w:rsid w:val="00B552E2"/>
    <w:rsid w:val="00B55EFE"/>
    <w:rsid w:val="00B60851"/>
    <w:rsid w:val="00B60C32"/>
    <w:rsid w:val="00B675F4"/>
    <w:rsid w:val="00B715EE"/>
    <w:rsid w:val="00B73380"/>
    <w:rsid w:val="00B7444B"/>
    <w:rsid w:val="00B76EA0"/>
    <w:rsid w:val="00B80EA8"/>
    <w:rsid w:val="00B863E0"/>
    <w:rsid w:val="00B92AD0"/>
    <w:rsid w:val="00B958CC"/>
    <w:rsid w:val="00B95942"/>
    <w:rsid w:val="00BA41DC"/>
    <w:rsid w:val="00BA4BBC"/>
    <w:rsid w:val="00BA7244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E3A54"/>
    <w:rsid w:val="00BF27EF"/>
    <w:rsid w:val="00C0469A"/>
    <w:rsid w:val="00C04EDE"/>
    <w:rsid w:val="00C103F9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6A4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2A6A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4756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08C8"/>
    <w:rsid w:val="00D738EF"/>
    <w:rsid w:val="00D776EB"/>
    <w:rsid w:val="00D82A5B"/>
    <w:rsid w:val="00D82CD6"/>
    <w:rsid w:val="00D83441"/>
    <w:rsid w:val="00D91F2F"/>
    <w:rsid w:val="00D93ECE"/>
    <w:rsid w:val="00D94C1B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0FF1"/>
    <w:rsid w:val="00E35909"/>
    <w:rsid w:val="00E42E8A"/>
    <w:rsid w:val="00E44F5F"/>
    <w:rsid w:val="00E50081"/>
    <w:rsid w:val="00E51481"/>
    <w:rsid w:val="00E546B5"/>
    <w:rsid w:val="00E54C57"/>
    <w:rsid w:val="00E56A5E"/>
    <w:rsid w:val="00E56BCA"/>
    <w:rsid w:val="00E57A41"/>
    <w:rsid w:val="00E6167D"/>
    <w:rsid w:val="00E62148"/>
    <w:rsid w:val="00E63FDA"/>
    <w:rsid w:val="00E71958"/>
    <w:rsid w:val="00E71B4B"/>
    <w:rsid w:val="00E73980"/>
    <w:rsid w:val="00E73A3C"/>
    <w:rsid w:val="00E73BC2"/>
    <w:rsid w:val="00E7656A"/>
    <w:rsid w:val="00E76669"/>
    <w:rsid w:val="00E76CD8"/>
    <w:rsid w:val="00E804FC"/>
    <w:rsid w:val="00E8171F"/>
    <w:rsid w:val="00E84594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0DB8"/>
    <w:rsid w:val="00EB2A48"/>
    <w:rsid w:val="00EC1C28"/>
    <w:rsid w:val="00EC38F8"/>
    <w:rsid w:val="00EC4C02"/>
    <w:rsid w:val="00EC5484"/>
    <w:rsid w:val="00EC54A4"/>
    <w:rsid w:val="00EC67A7"/>
    <w:rsid w:val="00EC6C56"/>
    <w:rsid w:val="00ED3DFE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06C54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270BC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14E8B-8E04-461F-A67E-5358CD2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9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uiPriority w:val="99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f1">
    <w:name w:val="Гипертекстовая ссылка"/>
    <w:uiPriority w:val="99"/>
    <w:rsid w:val="004B4A48"/>
    <w:rPr>
      <w:b w:val="0"/>
      <w:bCs w:val="0"/>
      <w:color w:val="106BBE"/>
    </w:rPr>
  </w:style>
  <w:style w:type="paragraph" w:customStyle="1" w:styleId="afff2">
    <w:name w:val="Прижатый влево"/>
    <w:basedOn w:val="a"/>
    <w:next w:val="a"/>
    <w:uiPriority w:val="99"/>
    <w:rsid w:val="00587851"/>
    <w:pPr>
      <w:widowControl w:val="0"/>
      <w:overflowPunct/>
      <w:textAlignment w:val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f3">
    <w:name w:val="Цветовое выделение"/>
    <w:uiPriority w:val="99"/>
    <w:rsid w:val="001E148F"/>
    <w:rPr>
      <w:b/>
      <w:bCs/>
      <w:color w:val="26282F"/>
    </w:rPr>
  </w:style>
  <w:style w:type="paragraph" w:customStyle="1" w:styleId="afff4">
    <w:name w:val="Нормальный (таблица)"/>
    <w:basedOn w:val="a"/>
    <w:next w:val="a"/>
    <w:uiPriority w:val="99"/>
    <w:rsid w:val="001E148F"/>
    <w:pPr>
      <w:widowControl w:val="0"/>
      <w:overflowPunct/>
      <w:jc w:val="both"/>
      <w:textAlignment w:val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f5">
    <w:name w:val="Цветовое выделение для Текст"/>
    <w:uiPriority w:val="99"/>
    <w:rsid w:val="001E148F"/>
    <w:rPr>
      <w:rFonts w:ascii="Times New Roman CYR" w:hAnsi="Times New Roman CYR" w:cs="Times New Roman CYR"/>
    </w:rPr>
  </w:style>
  <w:style w:type="paragraph" w:customStyle="1" w:styleId="FORMATTEXT0">
    <w:name w:val=".FORMATTEXT"/>
    <w:uiPriority w:val="99"/>
    <w:rsid w:val="007A1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1109&amp;sub=0" TargetMode="External"/><Relationship Id="rId13" Type="http://schemas.openxmlformats.org/officeDocument/2006/relationships/hyperlink" Target="http://municipal.garant.ru/document?id=12072853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7285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2853&amp;sub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D637-6B1E-4B76-90C5-87945E96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АСП Нялино</cp:lastModifiedBy>
  <cp:revision>34</cp:revision>
  <cp:lastPrinted>2021-02-02T07:33:00Z</cp:lastPrinted>
  <dcterms:created xsi:type="dcterms:W3CDTF">2020-02-04T11:45:00Z</dcterms:created>
  <dcterms:modified xsi:type="dcterms:W3CDTF">2021-02-02T07:33:00Z</dcterms:modified>
</cp:coreProperties>
</file>